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30821">
      <w:pPr>
        <w:pStyle w:val="11"/>
        <w:rPr>
          <w:sz w:val="20"/>
        </w:rPr>
      </w:pPr>
      <w:r>
        <w:rPr>
          <w:sz w:val="20"/>
          <w:lang w:eastAsia="ru-RU"/>
        </w:rPr>
        <w:drawing>
          <wp:inline distT="0" distB="0" distL="0" distR="0">
            <wp:extent cx="6124575" cy="647700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B9F4D">
      <w:pPr>
        <w:pStyle w:val="11"/>
        <w:spacing w:before="5"/>
        <w:ind w:left="0"/>
        <w:rPr>
          <w:sz w:val="10"/>
        </w:rPr>
      </w:pPr>
    </w:p>
    <w:p w14:paraId="744B011F">
      <w:pPr>
        <w:pStyle w:val="11"/>
        <w:spacing w:line="20" w:lineRule="exact"/>
        <w:ind w:left="477"/>
        <w:rPr>
          <w:sz w:val="2"/>
        </w:rPr>
      </w:pPr>
      <w:r>
        <w:rPr>
          <w:sz w:val="2"/>
          <w:lang w:eastAsia="ru-RU"/>
        </w:rPr>
        <mc:AlternateContent>
          <mc:Choice Requires="wpg">
            <w:drawing>
              <wp:inline distT="0" distB="0" distL="0" distR="0">
                <wp:extent cx="6067425" cy="9525"/>
                <wp:effectExtent l="8255" t="6350" r="10795" b="3175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425" cy="9525"/>
                          <a:chOff x="0" y="0"/>
                          <a:chExt cx="9555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5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77.75pt;" coordsize="9555,15" o:gfxdata="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38o7XUAAAA&#10;AwEAAA8AAAAAAAAAAQAgAAAAIgAAAGRycy9kb3ducmV2LnhtbFBLAQIUABQAAAAIAIdO4kCFYy+Y&#10;IQIAAMEEAAAOAAAAAAAAAAEAIAAAACMBAABkcnMvZTJvRG9jLnhtbFBLBQYAAAAABgAGAFkBAAC2&#10;BQAAAAA=&#10;">
                <o:lock v:ext="edit" aspectratio="f"/>
                <v:line id="Line 3" o:spid="_x0000_s1026" o:spt="20" style="position:absolute;left:0;top:8;height:0;width:9555;" filled="f" stroked="t" coordsize="21600,21600" o:gfxdata="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etG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7C76EC48">
      <w:pPr>
        <w:pStyle w:val="11"/>
        <w:ind w:left="0"/>
        <w:rPr>
          <w:sz w:val="20"/>
        </w:rPr>
      </w:pPr>
    </w:p>
    <w:p w14:paraId="79538741">
      <w:pPr>
        <w:spacing w:after="0" w:line="288" w:lineRule="auto"/>
        <w:ind w:left="2977" w:right="-1"/>
        <w:jc w:val="right"/>
        <w:rPr>
          <w:rFonts w:eastAsia="Times New Roman"/>
          <w:b/>
          <w:bCs/>
          <w:sz w:val="24"/>
          <w:szCs w:val="24"/>
          <w:lang w:eastAsia="ru-RU"/>
        </w:rPr>
      </w:pPr>
    </w:p>
    <w:p w14:paraId="1478C79F">
      <w:pPr>
        <w:spacing w:after="0" w:line="288" w:lineRule="auto"/>
        <w:ind w:left="2977" w:right="-1"/>
        <w:jc w:val="right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УТВЕРЖДЕНО</w:t>
      </w:r>
    </w:p>
    <w:p w14:paraId="788ECDBD">
      <w:pPr>
        <w:spacing w:after="0" w:line="288" w:lineRule="auto"/>
        <w:ind w:left="2977" w:right="-1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решением Общего собрания членов</w:t>
      </w:r>
    </w:p>
    <w:p w14:paraId="1977C798">
      <w:pPr>
        <w:spacing w:after="0" w:line="288" w:lineRule="auto"/>
        <w:ind w:left="2977" w:right="-1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Ассоциации СРО «МОСП МСП – ОПОРА»</w:t>
      </w:r>
    </w:p>
    <w:p w14:paraId="2330D67B">
      <w:pPr>
        <w:pStyle w:val="10"/>
        <w:spacing w:line="288" w:lineRule="auto"/>
        <w:ind w:left="4536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Arial"/>
          <w:bCs/>
          <w:color w:val="000000"/>
          <w:sz w:val="24"/>
          <w:szCs w:val="24"/>
          <w:lang w:eastAsia="zh-CN"/>
        </w:rPr>
        <w:t xml:space="preserve">от 14 ноября 2025 г., протокол № </w:t>
      </w:r>
      <w:r>
        <w:rPr>
          <w:rFonts w:hint="default" w:eastAsia="Arial"/>
          <w:bCs/>
          <w:color w:val="000000"/>
          <w:sz w:val="24"/>
          <w:szCs w:val="24"/>
          <w:lang w:val="ru-RU" w:eastAsia="zh-CN"/>
        </w:rPr>
        <w:t>36</w:t>
      </w:r>
    </w:p>
    <w:p w14:paraId="23A0F25E">
      <w:pPr>
        <w:pStyle w:val="10"/>
        <w:spacing w:line="288" w:lineRule="auto"/>
        <w:ind w:left="4536"/>
        <w:jc w:val="right"/>
        <w:rPr>
          <w:rFonts w:eastAsia="Times New Roman"/>
          <w:bCs/>
          <w:sz w:val="24"/>
          <w:szCs w:val="24"/>
          <w:lang w:eastAsia="ru-RU"/>
        </w:rPr>
      </w:pPr>
    </w:p>
    <w:p w14:paraId="707ED723">
      <w:pPr>
        <w:pStyle w:val="10"/>
        <w:spacing w:line="288" w:lineRule="auto"/>
        <w:ind w:left="4536"/>
        <w:jc w:val="right"/>
        <w:rPr>
          <w:rFonts w:eastAsia="Times New Roman"/>
          <w:bCs/>
          <w:sz w:val="24"/>
          <w:szCs w:val="24"/>
          <w:lang w:eastAsia="ru-RU"/>
        </w:rPr>
      </w:pPr>
    </w:p>
    <w:p w14:paraId="4D10557F">
      <w:pPr>
        <w:pStyle w:val="10"/>
        <w:spacing w:line="288" w:lineRule="auto"/>
        <w:ind w:left="4536"/>
        <w:jc w:val="right"/>
        <w:rPr>
          <w:rFonts w:eastAsia="Times New Roman"/>
          <w:bCs/>
          <w:sz w:val="24"/>
          <w:szCs w:val="24"/>
          <w:lang w:eastAsia="ru-RU"/>
        </w:rPr>
      </w:pPr>
    </w:p>
    <w:p w14:paraId="06ACC5AD">
      <w:pPr>
        <w:pStyle w:val="10"/>
        <w:spacing w:line="288" w:lineRule="auto"/>
        <w:ind w:left="4536"/>
        <w:jc w:val="right"/>
        <w:rPr>
          <w:rFonts w:eastAsia="Times New Roman"/>
          <w:bCs/>
          <w:sz w:val="24"/>
          <w:szCs w:val="24"/>
          <w:lang w:eastAsia="ru-RU"/>
        </w:rPr>
      </w:pPr>
    </w:p>
    <w:p w14:paraId="2D283DD7">
      <w:pPr>
        <w:pStyle w:val="10"/>
        <w:spacing w:line="288" w:lineRule="auto"/>
        <w:ind w:left="4536"/>
        <w:jc w:val="right"/>
        <w:rPr>
          <w:rFonts w:eastAsia="Times New Roman"/>
          <w:bCs/>
          <w:sz w:val="24"/>
          <w:szCs w:val="24"/>
          <w:lang w:eastAsia="ru-RU"/>
        </w:rPr>
      </w:pPr>
    </w:p>
    <w:p w14:paraId="7BD91939">
      <w:pPr>
        <w:pStyle w:val="10"/>
        <w:spacing w:line="288" w:lineRule="auto"/>
        <w:ind w:left="4536"/>
        <w:jc w:val="right"/>
        <w:rPr>
          <w:rFonts w:eastAsia="Times New Roman"/>
          <w:bCs/>
          <w:sz w:val="24"/>
          <w:szCs w:val="24"/>
          <w:lang w:eastAsia="ru-RU"/>
        </w:rPr>
      </w:pPr>
    </w:p>
    <w:p w14:paraId="52A9A1C8">
      <w:pPr>
        <w:pStyle w:val="10"/>
        <w:spacing w:line="288" w:lineRule="auto"/>
        <w:ind w:left="4536"/>
        <w:jc w:val="right"/>
        <w:rPr>
          <w:rFonts w:eastAsia="Times New Roman"/>
          <w:bCs/>
          <w:sz w:val="24"/>
          <w:szCs w:val="24"/>
          <w:lang w:eastAsia="ru-RU"/>
        </w:rPr>
      </w:pPr>
    </w:p>
    <w:p w14:paraId="50B05C15">
      <w:pPr>
        <w:pStyle w:val="10"/>
        <w:spacing w:line="288" w:lineRule="auto"/>
        <w:ind w:left="4536"/>
        <w:jc w:val="right"/>
        <w:rPr>
          <w:sz w:val="28"/>
          <w:szCs w:val="28"/>
        </w:rPr>
      </w:pPr>
    </w:p>
    <w:p w14:paraId="18C97716">
      <w:pPr>
        <w:tabs>
          <w:tab w:val="center" w:pos="4677"/>
          <w:tab w:val="left" w:pos="6225"/>
        </w:tabs>
        <w:spacing w:after="0" w:line="288" w:lineRule="auto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ПОЛОЖЕНИЕ</w:t>
      </w:r>
    </w:p>
    <w:p w14:paraId="03EA3839">
      <w:pPr>
        <w:autoSpaceDE w:val="0"/>
        <w:autoSpaceDN w:val="0"/>
        <w:adjustRightInd w:val="0"/>
        <w:spacing w:after="0" w:line="288" w:lineRule="auto"/>
        <w:jc w:val="center"/>
        <w:rPr>
          <w:sz w:val="24"/>
          <w:szCs w:val="24"/>
          <w:lang w:eastAsia="ru-RU"/>
        </w:rPr>
      </w:pPr>
      <w:bookmarkStart w:id="0" w:name="_Hlk211180810"/>
      <w:r>
        <w:rPr>
          <w:sz w:val="24"/>
          <w:szCs w:val="24"/>
          <w:lang w:eastAsia="ru-RU"/>
        </w:rPr>
        <w:t>о компетенции исполнительного органа саморегулируемой организации и порядке осуществления им руководства текущей деятельностью</w:t>
      </w:r>
    </w:p>
    <w:bookmarkEnd w:id="0"/>
    <w:p w14:paraId="4B7BA325">
      <w:pPr>
        <w:autoSpaceDE w:val="0"/>
        <w:autoSpaceDN w:val="0"/>
        <w:adjustRightInd w:val="0"/>
        <w:spacing w:after="0" w:line="288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Ассоциации Саморегулируемая организация</w:t>
      </w:r>
    </w:p>
    <w:p w14:paraId="612EA45F">
      <w:pPr>
        <w:autoSpaceDE w:val="0"/>
        <w:autoSpaceDN w:val="0"/>
        <w:adjustRightInd w:val="0"/>
        <w:spacing w:after="0" w:line="288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«Московское объединение строительных предприятий </w:t>
      </w:r>
    </w:p>
    <w:p w14:paraId="5564B9DC">
      <w:pPr>
        <w:autoSpaceDE w:val="0"/>
        <w:autoSpaceDN w:val="0"/>
        <w:adjustRightInd w:val="0"/>
        <w:spacing w:after="0" w:line="288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малого и среднего предпринимательства – ОПОРА»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14:paraId="143B159A">
      <w:pPr>
        <w:spacing w:after="0" w:line="288" w:lineRule="auto"/>
        <w:rPr>
          <w:sz w:val="24"/>
          <w:szCs w:val="24"/>
        </w:rPr>
      </w:pPr>
    </w:p>
    <w:p w14:paraId="39B85EE8">
      <w:pPr>
        <w:spacing w:after="0" w:line="288" w:lineRule="auto"/>
        <w:rPr>
          <w:sz w:val="28"/>
          <w:szCs w:val="28"/>
        </w:rPr>
      </w:pPr>
    </w:p>
    <w:p w14:paraId="711DB954">
      <w:pPr>
        <w:spacing w:after="0" w:line="288" w:lineRule="auto"/>
        <w:rPr>
          <w:sz w:val="28"/>
          <w:szCs w:val="28"/>
        </w:rPr>
      </w:pPr>
    </w:p>
    <w:p w14:paraId="1C5BBD8F">
      <w:pPr>
        <w:spacing w:after="0" w:line="288" w:lineRule="auto"/>
        <w:rPr>
          <w:sz w:val="28"/>
          <w:szCs w:val="28"/>
        </w:rPr>
      </w:pPr>
    </w:p>
    <w:p w14:paraId="0683DC1D">
      <w:pPr>
        <w:spacing w:after="0" w:line="288" w:lineRule="auto"/>
        <w:rPr>
          <w:sz w:val="28"/>
          <w:szCs w:val="28"/>
        </w:rPr>
      </w:pPr>
    </w:p>
    <w:p w14:paraId="0B9FEAC1">
      <w:pPr>
        <w:spacing w:after="0" w:line="288" w:lineRule="auto"/>
        <w:rPr>
          <w:sz w:val="28"/>
          <w:szCs w:val="28"/>
        </w:rPr>
      </w:pPr>
    </w:p>
    <w:p w14:paraId="10FD93A8">
      <w:pPr>
        <w:spacing w:after="0" w:line="288" w:lineRule="auto"/>
        <w:rPr>
          <w:sz w:val="28"/>
          <w:szCs w:val="28"/>
        </w:rPr>
      </w:pPr>
    </w:p>
    <w:p w14:paraId="6B164794">
      <w:pPr>
        <w:spacing w:after="0" w:line="288" w:lineRule="auto"/>
        <w:rPr>
          <w:sz w:val="28"/>
          <w:szCs w:val="28"/>
        </w:rPr>
      </w:pPr>
    </w:p>
    <w:p w14:paraId="50C4F7C5">
      <w:pPr>
        <w:spacing w:after="0" w:line="288" w:lineRule="auto"/>
        <w:rPr>
          <w:sz w:val="28"/>
          <w:szCs w:val="28"/>
        </w:rPr>
      </w:pPr>
    </w:p>
    <w:p w14:paraId="2F6215E9">
      <w:pPr>
        <w:spacing w:after="0" w:line="288" w:lineRule="auto"/>
        <w:rPr>
          <w:sz w:val="28"/>
          <w:szCs w:val="28"/>
        </w:rPr>
      </w:pPr>
    </w:p>
    <w:p w14:paraId="60EF6136">
      <w:pPr>
        <w:spacing w:after="0" w:line="288" w:lineRule="auto"/>
        <w:rPr>
          <w:sz w:val="28"/>
          <w:szCs w:val="28"/>
        </w:rPr>
      </w:pPr>
    </w:p>
    <w:p w14:paraId="5A713F17">
      <w:pPr>
        <w:spacing w:after="0" w:line="288" w:lineRule="auto"/>
        <w:jc w:val="center"/>
        <w:rPr>
          <w:sz w:val="28"/>
          <w:szCs w:val="28"/>
        </w:rPr>
      </w:pPr>
    </w:p>
    <w:p w14:paraId="458E3377">
      <w:pPr>
        <w:spacing w:after="0" w:line="288" w:lineRule="auto"/>
        <w:jc w:val="center"/>
        <w:rPr>
          <w:sz w:val="28"/>
          <w:szCs w:val="28"/>
        </w:rPr>
      </w:pPr>
    </w:p>
    <w:p w14:paraId="7B593B76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Москва, г. Зеленоград</w:t>
      </w:r>
    </w:p>
    <w:p w14:paraId="294B18E7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14:paraId="41071349">
      <w:pPr>
        <w:spacing w:after="0" w:line="276" w:lineRule="auto"/>
        <w:jc w:val="center"/>
        <w:rPr>
          <w:sz w:val="28"/>
          <w:szCs w:val="28"/>
        </w:rPr>
        <w:sectPr>
          <w:footerReference r:id="rId6" w:type="first"/>
          <w:headerReference r:id="rId5" w:type="default"/>
          <w:pgSz w:w="11906" w:h="16838"/>
          <w:pgMar w:top="1134" w:right="850" w:bottom="1134" w:left="1276" w:header="708" w:footer="708" w:gutter="0"/>
          <w:cols w:space="720" w:num="1"/>
          <w:docGrid w:linePitch="360" w:charSpace="0"/>
        </w:sectPr>
      </w:pPr>
    </w:p>
    <w:p w14:paraId="477BA84B">
      <w:pPr>
        <w:pStyle w:val="2"/>
        <w:shd w:val="clear" w:color="auto" w:fill="D9D9D9"/>
        <w:spacing w:before="0" w:after="0" w:line="288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ОБЩИЕ ПОЛОЖЕНИЯ</w:t>
      </w:r>
    </w:p>
    <w:p w14:paraId="6DF417BD">
      <w:pPr>
        <w:spacing w:after="0" w:line="288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1.1.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>Настоящее Положение разработано в соответствии с Федеральным законом от 01.12.2007 № 315-ФЗ «О саморегулируемых организациях», Градостроительным кодексом Российской Федерации, законодательством Российской Федерации и Уставом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Ассоциации Саморегулируемая организация «</w:t>
      </w:r>
      <w:r>
        <w:rPr>
          <w:rFonts w:eastAsia="Times New Roman"/>
          <w:bCs/>
          <w:sz w:val="24"/>
          <w:szCs w:val="24"/>
          <w:lang w:eastAsia="ru-RU"/>
        </w:rPr>
        <w:t>Московское объединение строительных предприятий малого и среднего предпринимательства – ОПОРА</w:t>
      </w:r>
      <w:r>
        <w:rPr>
          <w:rFonts w:eastAsia="Times New Roman"/>
          <w:sz w:val="24"/>
          <w:szCs w:val="24"/>
          <w:lang w:eastAsia="ru-RU"/>
        </w:rPr>
        <w:t xml:space="preserve">» (далее – Ассоциация). </w:t>
      </w:r>
    </w:p>
    <w:p w14:paraId="483FAD56">
      <w:pPr>
        <w:spacing w:after="0" w:line="288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1.2. Настоящее Положение определяет компетенцию исполнительного органа Ассоциации (далее - Генеральный директор), порядок осуществления им руководства текущей деятельностью Ассоциации, конфликт интересов.</w:t>
      </w:r>
    </w:p>
    <w:p w14:paraId="4DE9A9DD">
      <w:pPr>
        <w:keepNext/>
        <w:keepLines/>
        <w:spacing w:after="0" w:line="288" w:lineRule="auto"/>
        <w:rPr>
          <w:rFonts w:eastAsia="Times New Roman"/>
          <w:sz w:val="24"/>
          <w:szCs w:val="24"/>
          <w:lang w:eastAsia="ru-RU"/>
        </w:rPr>
      </w:pPr>
    </w:p>
    <w:p w14:paraId="18265329">
      <w:pPr>
        <w:pStyle w:val="2"/>
        <w:shd w:val="clear" w:color="auto" w:fill="D9D9D9"/>
        <w:spacing w:before="0" w:after="0" w:line="288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КОМПЕТЕНЦИЯ ГЕНЕРАЛЬНОГО ДИРЕКТОРА</w:t>
      </w:r>
    </w:p>
    <w:p w14:paraId="11511780">
      <w:pPr>
        <w:spacing w:after="0" w:line="288" w:lineRule="auto"/>
        <w:ind w:firstLine="851"/>
        <w:jc w:val="both"/>
      </w:pPr>
      <w:r>
        <w:rPr>
          <w:rFonts w:eastAsia="Times New Roman"/>
          <w:sz w:val="24"/>
          <w:szCs w:val="24"/>
          <w:lang w:eastAsia="ru-RU"/>
        </w:rPr>
        <w:t xml:space="preserve">2.1. </w:t>
      </w:r>
      <w:r>
        <w:rPr>
          <w:sz w:val="24"/>
          <w:szCs w:val="24"/>
        </w:rPr>
        <w:t>К компетенции Генерального директора относится решение всех вопросов текущей деятельности Ассоциации, которые не относятся к компетенции Общего собрания членов Ассоциации, Правления Ассоциации и Председателя Правления Ассоциации.</w:t>
      </w:r>
    </w:p>
    <w:p w14:paraId="6EFF478A">
      <w:pPr>
        <w:spacing w:after="0" w:line="288" w:lineRule="auto"/>
        <w:ind w:firstLine="851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>2.2.</w:t>
      </w:r>
      <w:r>
        <w:t xml:space="preserve"> </w:t>
      </w:r>
      <w:r>
        <w:rPr>
          <w:sz w:val="24"/>
          <w:szCs w:val="24"/>
          <w:highlight w:val="none"/>
        </w:rPr>
        <w:t xml:space="preserve">Генеральный директор действует от имени Ассоциации и осуществляет следующие полномочия: </w:t>
      </w:r>
    </w:p>
    <w:p w14:paraId="52686242">
      <w:pPr>
        <w:spacing w:after="0" w:line="28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представляет интересы Ассоциации перед третьими лицами; </w:t>
      </w:r>
    </w:p>
    <w:p w14:paraId="098E51D3">
      <w:pPr>
        <w:spacing w:after="0" w:line="28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2.2.2. совершает сделки от имени Ассоциации, даёт распоряжения и указания, обязательные для исполнения работниками аппарата исполнительного органа Ассоциации (далее – Исполнительная дирекция);</w:t>
      </w:r>
    </w:p>
    <w:p w14:paraId="33E5C8F2">
      <w:pPr>
        <w:spacing w:after="0" w:line="28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2.2.3. обеспечивает выполнение решений Общего собрания членов Ассоциации, Правления Ассоциации;</w:t>
      </w:r>
    </w:p>
    <w:p w14:paraId="115AB5B9">
      <w:pPr>
        <w:spacing w:after="0" w:line="28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2.2.4. участвует от имени Ассоциации в разработке и обсуждении проектов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нормативных правовых актов органов местного самоуправления, государственных программ, затрагивающих вопросы строительства, реконструкции, капитального ремонта объектов капитального строительства, а также направляет в органы государственной власти Российской Федерации, органы государственной власти субъектов Российской Федерации и органы местного самоуправления заключения о результатах проводимых Ассоциацией независимых экспертиз проектов нормативных правовых актов;</w:t>
      </w:r>
    </w:p>
    <w:p w14:paraId="5FFA2A76">
      <w:pPr>
        <w:spacing w:after="0" w:line="28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2.2.5. запрашивает от имени Ассоциации в органах государственной власти Российской Федерации, органах государственной власти субъектов Российской Федерации и органах местного самоуправления информацию и получает от этих органов информацию, необходимую для выполнения Ассоциацией возложенных на неё федеральными законами функций, в установленном порядке;</w:t>
      </w:r>
    </w:p>
    <w:p w14:paraId="1B3BC9CF">
      <w:pPr>
        <w:spacing w:after="0" w:line="28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2.2.6. информирует Правление Ассоциации о состоянии компенсационных фондов и количестве членов Ассоциации;</w:t>
      </w:r>
    </w:p>
    <w:p w14:paraId="5FB9D4FA">
      <w:pPr>
        <w:spacing w:after="0" w:line="28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2.2.7. принимает решения о размещении информации на официальном сайте Ассоциации;</w:t>
      </w:r>
    </w:p>
    <w:p w14:paraId="772C5F4C">
      <w:pPr>
        <w:spacing w:after="0" w:line="28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2.2.8. организует </w:t>
      </w:r>
      <w:r>
        <w:rPr>
          <w:sz w:val="24"/>
          <w:szCs w:val="24"/>
          <w:lang w:val="ru-RU"/>
        </w:rPr>
        <w:t>приём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ru-RU"/>
        </w:rPr>
        <w:t>учёт</w:t>
      </w:r>
      <w:r>
        <w:rPr>
          <w:sz w:val="24"/>
          <w:szCs w:val="24"/>
        </w:rPr>
        <w:t xml:space="preserve"> документов, направленных в Ассоциацию, принимает по этим документам решения в пределах своих полномочий, либо вносит проекты решений по этим документам на рассмотрение иных органов Ассоциации;</w:t>
      </w:r>
    </w:p>
    <w:p w14:paraId="7C50D6B3">
      <w:pPr>
        <w:spacing w:after="0" w:line="28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2.2.9. обеспечивает соблюдение сроков и процедур рассмотрения заявлений, обращений и жалоб, поступивших в адрес Ассоциации;</w:t>
      </w:r>
    </w:p>
    <w:p w14:paraId="4449870A">
      <w:pPr>
        <w:spacing w:after="0" w:line="28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2.2.10. направляет необходимую информацию в Национальное объединение строителей, органу надзора за саморегулируемыми организациями, государственным органам, членам Ассоциации, кандидатам в члены Ассоциации, иным организациям и гражданам, в случаях установленных законодательством и документами Ассоциации;</w:t>
      </w:r>
    </w:p>
    <w:p w14:paraId="53CE67C5">
      <w:pPr>
        <w:spacing w:after="0" w:line="28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2.2.11. обеспечивает проведение проверок членов Ассоциации;</w:t>
      </w:r>
    </w:p>
    <w:p w14:paraId="306FC1F1">
      <w:pPr>
        <w:spacing w:after="0" w:line="28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2.2.12. организует подготовку предложений по итогам проверок, в том числе о наложении мер дисциплинарного воздействия на члена Ассоциации (при наличии оснований);</w:t>
      </w:r>
    </w:p>
    <w:p w14:paraId="4A6FF811">
      <w:pPr>
        <w:spacing w:after="0" w:line="28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2.2.13. осуществляет анализ деятельности членов Ассоциации. Вносит информацию по результатам анализа деятельности членов Ассоциации на утверждение Правления Ассоциации;</w:t>
      </w:r>
    </w:p>
    <w:p w14:paraId="448C82E3">
      <w:pPr>
        <w:spacing w:after="0" w:line="28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2.2.14. принимает меры по устранению нарушений, выявленных органом надзора за деятельностью саморегулируемых организаций, при необходимости вносит предложения в Правление Ассоциации об устранении нарушений;</w:t>
      </w:r>
    </w:p>
    <w:p w14:paraId="5D8608B8">
      <w:pPr>
        <w:spacing w:after="0" w:line="28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2.2.15. осуществляет иные действия, предусмотренные документами Общего собрания Ассоциации и Правления Ассоциации.</w:t>
      </w:r>
    </w:p>
    <w:p w14:paraId="7A0954E8">
      <w:pPr>
        <w:spacing w:after="0" w:line="28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Решения Генерального директора обязательны для исполнения всеми работниками Исполнительной дирекции. </w:t>
      </w:r>
    </w:p>
    <w:p w14:paraId="530B2EDB">
      <w:pPr>
        <w:spacing w:after="0" w:line="288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2.4. Виды хозяйственной деятельности, которыми Генеральный директор заниматься не вправе устанавливается Уставом Ассоциации.</w:t>
      </w:r>
    </w:p>
    <w:p w14:paraId="6F117B05">
      <w:pPr>
        <w:spacing w:after="0" w:line="288" w:lineRule="auto"/>
        <w:ind w:firstLine="851"/>
        <w:jc w:val="both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2.5. </w:t>
      </w:r>
      <w:r>
        <w:rPr>
          <w:rFonts w:eastAsia="Times New Roman"/>
          <w:sz w:val="24"/>
          <w:szCs w:val="24"/>
          <w:highlight w:val="none"/>
          <w:lang w:eastAsia="ru-RU"/>
        </w:rPr>
        <w:t>В случае временного отсутствия Генерального директора его обязанности исполняет лицо, назначенное решением Председателя Правления Ассоциации.</w:t>
      </w:r>
    </w:p>
    <w:p w14:paraId="0CA96B80">
      <w:pPr>
        <w:spacing w:after="0" w:line="288" w:lineRule="auto"/>
        <w:ind w:firstLine="851"/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14:paraId="5A8DCA91">
      <w:pPr>
        <w:pStyle w:val="2"/>
        <w:shd w:val="clear" w:color="auto" w:fill="D9D9D9"/>
        <w:spacing w:before="0" w:after="0" w:line="288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ПОРЯДОК ОСУЩЕСТВЛЕНИЯ ГЕНЕРАЛЬНЫМ ДИРЕКТОРОМ РУКОВОДСТВА ТЕКУЩЕЙ ДЕЯТЕЛЬНОСТЬЮ АССОЦИАЦИИ</w:t>
      </w:r>
    </w:p>
    <w:p w14:paraId="0CA0F7F1">
      <w:pPr>
        <w:spacing w:after="0" w:line="288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3.1. </w:t>
      </w:r>
      <w:r>
        <w:rPr>
          <w:sz w:val="24"/>
          <w:szCs w:val="24"/>
        </w:rPr>
        <w:t>Порядок осуществления Генеральным директором Ассоциации руководства текущей деятельностью Ассоциации определяется законодательством Российской Федерации и внутренними документами Ассоциации.</w:t>
      </w:r>
    </w:p>
    <w:p w14:paraId="1654952C">
      <w:pPr>
        <w:spacing w:after="0" w:line="288" w:lineRule="auto"/>
        <w:ind w:firstLine="85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sz w:val="24"/>
          <w:szCs w:val="24"/>
        </w:rPr>
        <w:t>В части, не регламентированной законодательством и внутренними документами Ассоциации, Генеральный директор самостоятельно определяет порядок осуществления им руководства текущей деятельностью Ассоциации.</w:t>
      </w:r>
    </w:p>
    <w:p w14:paraId="45EB6A70">
      <w:pPr>
        <w:spacing w:after="0" w:line="288" w:lineRule="auto"/>
        <w:ind w:firstLine="851"/>
        <w:jc w:val="both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Структура и штатная численность аппарата Ассоциации определяется штатным расписанием Ассоциации. Права и обязанности сотрудников Ассоциации регламентируются трудовыми договорами, должностными инструкциями, правилами внутреннего трудового распорядка и другими документами Ассоциации.</w:t>
      </w:r>
    </w:p>
    <w:p w14:paraId="735F2007">
      <w:pPr>
        <w:spacing w:after="0" w:line="288" w:lineRule="auto"/>
        <w:ind w:firstLine="851"/>
        <w:jc w:val="both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  <w:t>3.4. Ассоциация вправе заключать гражданско-правовые договоры с физическими и юридическими лицами для выполнения работ и/или оказания услуг.</w:t>
      </w:r>
    </w:p>
    <w:p w14:paraId="235CA87A">
      <w:pPr>
        <w:spacing w:after="0" w:line="288" w:lineRule="auto"/>
        <w:jc w:val="both"/>
        <w:rPr>
          <w:rFonts w:eastAsia="Times New Roman"/>
          <w:sz w:val="24"/>
          <w:szCs w:val="24"/>
          <w:highlight w:val="none"/>
          <w:lang w:eastAsia="ru-RU"/>
        </w:rPr>
      </w:pPr>
    </w:p>
    <w:p w14:paraId="34B81495">
      <w:pPr>
        <w:pStyle w:val="2"/>
        <w:shd w:val="clear" w:color="auto" w:fill="D9D9D9"/>
        <w:spacing w:before="0" w:after="0" w:line="288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КОНФЛИКТ ИНТЕРЕСОВ</w:t>
      </w:r>
    </w:p>
    <w:p w14:paraId="14FA5DD1">
      <w:pPr>
        <w:pStyle w:val="26"/>
        <w:numPr>
          <w:ilvl w:val="0"/>
          <w:numId w:val="0"/>
        </w:numPr>
        <w:tabs>
          <w:tab w:val="left" w:pos="684"/>
          <w:tab w:val="left" w:pos="1140"/>
          <w:tab w:val="left" w:pos="9923"/>
          <w:tab w:val="clear" w:pos="1765"/>
        </w:tabs>
        <w:spacing w:after="0" w:line="288" w:lineRule="auto"/>
        <w:ind w:firstLine="851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4.1. В Ассоциации предпринимаются меры по недопущению возникновения конфликта интересов.</w:t>
      </w:r>
    </w:p>
    <w:p w14:paraId="63EDCB8D">
      <w:pPr>
        <w:pStyle w:val="26"/>
        <w:numPr>
          <w:ilvl w:val="0"/>
          <w:numId w:val="0"/>
        </w:numPr>
        <w:tabs>
          <w:tab w:val="left" w:pos="684"/>
          <w:tab w:val="left" w:pos="1140"/>
          <w:tab w:val="left" w:pos="9923"/>
          <w:tab w:val="clear" w:pos="1765"/>
        </w:tabs>
        <w:spacing w:after="0" w:line="288" w:lineRule="auto"/>
        <w:ind w:firstLine="851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4.2. Под конфликтом интересов понимается ситуация, при которой личная заинтересованность членов саморегулируемой организации, лиц, входящих в состав органов управления саморегулируемой организации, ее работников, действующих на основании трудового договора или гражданско-правового договора влияет или может повлиять на исполнение ими своих профессиональных обязанностей и (или)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противоречия, которое способно привести к причинению вреда законным интересам саморегулируемой организации.</w:t>
      </w:r>
    </w:p>
    <w:p w14:paraId="34A6DC01">
      <w:pPr>
        <w:pStyle w:val="26"/>
        <w:numPr>
          <w:ilvl w:val="0"/>
          <w:numId w:val="0"/>
        </w:numPr>
        <w:tabs>
          <w:tab w:val="left" w:pos="684"/>
          <w:tab w:val="left" w:pos="1140"/>
          <w:tab w:val="left" w:pos="9923"/>
          <w:tab w:val="clear" w:pos="1765"/>
        </w:tabs>
        <w:spacing w:after="0" w:line="288" w:lineRule="auto"/>
        <w:ind w:firstLine="851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 xml:space="preserve">Обязанность не допускать возникновения конфликта интересов </w:t>
      </w:r>
      <w:r>
        <w:rPr>
          <w:rFonts w:ascii="Times New Roman" w:hAnsi="Times New Roman"/>
          <w:highlight w:val="none"/>
          <w:lang w:val="ru-RU"/>
        </w:rPr>
        <w:t>в</w:t>
      </w:r>
      <w:r>
        <w:rPr>
          <w:rFonts w:hint="default" w:ascii="Times New Roman" w:hAnsi="Times New Roman"/>
          <w:highlight w:val="none"/>
          <w:lang w:val="ru-RU"/>
        </w:rPr>
        <w:t xml:space="preserve"> Ассоциации </w:t>
      </w:r>
      <w:r>
        <w:rPr>
          <w:rFonts w:ascii="Times New Roman" w:hAnsi="Times New Roman"/>
          <w:highlight w:val="none"/>
        </w:rPr>
        <w:t>возлагается на Генерального директора</w:t>
      </w:r>
      <w:r>
        <w:rPr>
          <w:rFonts w:hint="default" w:ascii="Times New Roman" w:hAnsi="Times New Roman"/>
          <w:highlight w:val="none"/>
          <w:lang w:val="ru-RU"/>
        </w:rPr>
        <w:t xml:space="preserve"> Ассоциации</w:t>
      </w:r>
      <w:r>
        <w:rPr>
          <w:rFonts w:ascii="Times New Roman" w:hAnsi="Times New Roman"/>
          <w:highlight w:val="none"/>
        </w:rPr>
        <w:t>.</w:t>
      </w:r>
    </w:p>
    <w:p w14:paraId="08A3D3E9">
      <w:pPr>
        <w:pStyle w:val="26"/>
        <w:numPr>
          <w:ilvl w:val="0"/>
          <w:numId w:val="0"/>
        </w:numPr>
        <w:tabs>
          <w:tab w:val="left" w:pos="684"/>
          <w:tab w:val="left" w:pos="1140"/>
          <w:tab w:val="left" w:pos="1418"/>
          <w:tab w:val="left" w:pos="9923"/>
          <w:tab w:val="clear" w:pos="1765"/>
        </w:tabs>
        <w:spacing w:after="0" w:line="288" w:lineRule="auto"/>
        <w:ind w:firstLine="851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4.3. В основу работы по управлению конфликтом интересов в Ассоциации положены следующие принципы:</w:t>
      </w:r>
    </w:p>
    <w:p w14:paraId="100549C5">
      <w:pPr>
        <w:pStyle w:val="26"/>
        <w:numPr>
          <w:ilvl w:val="0"/>
          <w:numId w:val="0"/>
        </w:numPr>
        <w:tabs>
          <w:tab w:val="left" w:pos="684"/>
          <w:tab w:val="left" w:pos="1140"/>
          <w:tab w:val="left" w:pos="1418"/>
          <w:tab w:val="left" w:pos="9923"/>
          <w:tab w:val="clear" w:pos="1765"/>
        </w:tabs>
        <w:spacing w:after="0" w:line="288" w:lineRule="auto"/>
        <w:ind w:firstLine="851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- Обязательность раскрытия сведений о реальном или потенциальном конфликте интересов.</w:t>
      </w:r>
    </w:p>
    <w:p w14:paraId="35EBCE4B">
      <w:pPr>
        <w:pStyle w:val="26"/>
        <w:numPr>
          <w:ilvl w:val="0"/>
          <w:numId w:val="0"/>
        </w:numPr>
        <w:tabs>
          <w:tab w:val="left" w:pos="684"/>
          <w:tab w:val="left" w:pos="1140"/>
          <w:tab w:val="left" w:pos="1418"/>
          <w:tab w:val="left" w:pos="9923"/>
          <w:tab w:val="clear" w:pos="1765"/>
        </w:tabs>
        <w:spacing w:after="0" w:line="288" w:lineRule="auto"/>
        <w:ind w:firstLine="851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- Индивидуальное рассмотрение и оценка репутационных рисков для Ассоциации при выявлении каждого конфликта интересов и его урегулирование.</w:t>
      </w:r>
    </w:p>
    <w:p w14:paraId="3255E5A2">
      <w:pPr>
        <w:pStyle w:val="26"/>
        <w:numPr>
          <w:ilvl w:val="0"/>
          <w:numId w:val="0"/>
        </w:numPr>
        <w:tabs>
          <w:tab w:val="left" w:pos="684"/>
          <w:tab w:val="left" w:pos="1140"/>
          <w:tab w:val="left" w:pos="1418"/>
          <w:tab w:val="left" w:pos="9923"/>
          <w:tab w:val="clear" w:pos="1765"/>
        </w:tabs>
        <w:spacing w:after="0" w:line="288" w:lineRule="auto"/>
        <w:ind w:firstLine="851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- Конфиденциальность процесса раскрытия сведений о конфликте интересов и процесса его урегулирования.</w:t>
      </w:r>
    </w:p>
    <w:p w14:paraId="2457337F">
      <w:pPr>
        <w:pStyle w:val="26"/>
        <w:numPr>
          <w:ilvl w:val="0"/>
          <w:numId w:val="0"/>
        </w:numPr>
        <w:tabs>
          <w:tab w:val="left" w:pos="684"/>
          <w:tab w:val="left" w:pos="1140"/>
          <w:tab w:val="left" w:pos="1418"/>
          <w:tab w:val="left" w:pos="9923"/>
          <w:tab w:val="clear" w:pos="1765"/>
        </w:tabs>
        <w:spacing w:after="0" w:line="288" w:lineRule="auto"/>
        <w:ind w:firstLine="851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- Соблюдение баланса интересов Ассоциации, члена Ассоциации, работников Ассоциации при урегулировании конфликта интересов.</w:t>
      </w:r>
    </w:p>
    <w:p w14:paraId="405F5917">
      <w:pPr>
        <w:pStyle w:val="26"/>
        <w:numPr>
          <w:ilvl w:val="0"/>
          <w:numId w:val="0"/>
        </w:numPr>
        <w:tabs>
          <w:tab w:val="left" w:pos="684"/>
          <w:tab w:val="left" w:pos="1140"/>
          <w:tab w:val="left" w:pos="1418"/>
          <w:tab w:val="left" w:pos="9923"/>
          <w:tab w:val="clear" w:pos="1765"/>
        </w:tabs>
        <w:spacing w:after="0" w:line="288" w:lineRule="auto"/>
        <w:ind w:firstLine="851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Ассоциацией.</w:t>
      </w:r>
    </w:p>
    <w:p w14:paraId="0C1E1732">
      <w:pPr>
        <w:pStyle w:val="26"/>
        <w:numPr>
          <w:ilvl w:val="0"/>
          <w:numId w:val="0"/>
        </w:numPr>
        <w:tabs>
          <w:tab w:val="left" w:pos="684"/>
          <w:tab w:val="left" w:pos="1140"/>
          <w:tab w:val="left" w:pos="1418"/>
          <w:tab w:val="left" w:pos="9923"/>
          <w:tab w:val="clear" w:pos="1765"/>
        </w:tabs>
        <w:spacing w:after="0" w:line="288" w:lineRule="auto"/>
        <w:ind w:firstLine="851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4.</w:t>
      </w:r>
      <w:r>
        <w:rPr>
          <w:rFonts w:hint="default" w:ascii="Times New Roman" w:hAnsi="Times New Roman"/>
          <w:highlight w:val="none"/>
          <w:lang w:val="ru-RU"/>
        </w:rPr>
        <w:t>4</w:t>
      </w:r>
      <w:r>
        <w:rPr>
          <w:rFonts w:ascii="Times New Roman" w:hAnsi="Times New Roman"/>
          <w:highlight w:val="none"/>
        </w:rPr>
        <w:t>. При принятии решения о выборе конкретного метода разрешения конфликта интересов</w:t>
      </w:r>
      <w:r>
        <w:rPr>
          <w:rFonts w:hint="default" w:ascii="Times New Roman" w:hAnsi="Times New Roman"/>
          <w:highlight w:val="none"/>
          <w:lang w:val="ru-RU"/>
        </w:rPr>
        <w:t xml:space="preserve"> </w:t>
      </w:r>
      <w:r>
        <w:rPr>
          <w:rFonts w:ascii="Times New Roman" w:hAnsi="Times New Roman"/>
          <w:highlight w:val="none"/>
        </w:rPr>
        <w:t>учитыва</w:t>
      </w:r>
      <w:r>
        <w:rPr>
          <w:rFonts w:ascii="Times New Roman" w:hAnsi="Times New Roman"/>
          <w:highlight w:val="none"/>
          <w:lang w:val="ru-RU"/>
        </w:rPr>
        <w:t>ется</w:t>
      </w:r>
      <w:r>
        <w:rPr>
          <w:rFonts w:ascii="Times New Roman" w:hAnsi="Times New Roman"/>
          <w:highlight w:val="none"/>
        </w:rPr>
        <w:t xml:space="preserve"> значимость личного интереса работника и вероятность того, что этот личный интерес будет реализован в ущерб интересам Ассоциации.</w:t>
      </w:r>
    </w:p>
    <w:p w14:paraId="796C8A50">
      <w:pPr>
        <w:pStyle w:val="26"/>
        <w:numPr>
          <w:ilvl w:val="0"/>
          <w:numId w:val="0"/>
        </w:numPr>
        <w:tabs>
          <w:tab w:val="left" w:pos="684"/>
          <w:tab w:val="left" w:pos="1140"/>
          <w:tab w:val="left" w:pos="1418"/>
          <w:tab w:val="left" w:pos="9923"/>
          <w:tab w:val="clear" w:pos="1765"/>
        </w:tabs>
        <w:spacing w:after="0" w:line="288" w:lineRule="auto"/>
        <w:ind w:firstLine="851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t>4.</w:t>
      </w:r>
      <w:r>
        <w:rPr>
          <w:rFonts w:hint="default" w:ascii="Times New Roman" w:hAnsi="Times New Roman"/>
          <w:highlight w:val="none"/>
          <w:lang w:val="ru-RU"/>
        </w:rPr>
        <w:t>5</w:t>
      </w:r>
      <w:r>
        <w:rPr>
          <w:rFonts w:ascii="Times New Roman" w:hAnsi="Times New Roman"/>
          <w:highlight w:val="none"/>
        </w:rPr>
        <w:t>. Действие настоящего раздела распространяется на всех лиц, являющихся работниками Ассоциации и находящихся с ней в трудовых отношениях, вне зависимости от занимаемой должности и выполняемых функций, а также членов Ассоциации, органов управления Ассоциации, физических лиц, сотрудничающих с Ассоциацией на основе гражданско-правовых договоров.</w:t>
      </w:r>
    </w:p>
    <w:p w14:paraId="54032542">
      <w:pPr>
        <w:spacing w:after="0" w:line="288" w:lineRule="auto"/>
        <w:ind w:firstLine="851"/>
        <w:jc w:val="both"/>
        <w:rPr>
          <w:sz w:val="28"/>
          <w:szCs w:val="28"/>
        </w:rPr>
      </w:pPr>
    </w:p>
    <w:p w14:paraId="17B93B1B">
      <w:pPr>
        <w:pStyle w:val="2"/>
        <w:shd w:val="clear" w:color="auto" w:fill="D9D9D9"/>
        <w:spacing w:before="0" w:after="0" w:line="288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СРОК ИСПОЛНЕНИЯ ПОЛНОМОЧИЙ И ОСНОВАНИЯ ДОСРОЧНОГО ПРЕКРАЩЕНИЯ ПОЛНОМОЧИЙ</w:t>
      </w:r>
    </w:p>
    <w:p w14:paraId="26F61E67">
      <w:pPr>
        <w:spacing w:after="0" w:line="288" w:lineRule="auto"/>
        <w:ind w:firstLine="851"/>
        <w:jc w:val="both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sz w:val="24"/>
          <w:szCs w:val="24"/>
        </w:rPr>
        <w:t xml:space="preserve">5.1. </w:t>
      </w:r>
      <w:r>
        <w:rPr>
          <w:sz w:val="24"/>
          <w:szCs w:val="24"/>
          <w:highlight w:val="none"/>
        </w:rPr>
        <w:t>Генеральный директор осуществляет свои полномочия в пределах срока, установленного Уставом Ассоциации.</w:t>
      </w:r>
      <w:r>
        <w:rPr>
          <w:rFonts w:hint="default"/>
          <w:sz w:val="24"/>
          <w:szCs w:val="24"/>
          <w:highlight w:val="none"/>
          <w:lang w:val="ru-RU"/>
        </w:rPr>
        <w:t xml:space="preserve"> </w:t>
      </w:r>
      <w:r>
        <w:rPr>
          <w:rFonts w:eastAsia="Times New Roman"/>
          <w:sz w:val="24"/>
          <w:szCs w:val="24"/>
          <w:highlight w:val="none"/>
          <w:lang w:eastAsia="ru-RU"/>
        </w:rPr>
        <w:t>Кандидат для</w:t>
      </w:r>
      <w:r>
        <w:rPr>
          <w:rFonts w:hint="default" w:eastAsia="Times New Roman"/>
          <w:sz w:val="24"/>
          <w:szCs w:val="24"/>
          <w:highlight w:val="none"/>
          <w:lang w:val="en-US" w:eastAsia="ru-RU"/>
        </w:rPr>
        <w:t xml:space="preserve"> избрания на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должность Генерального директора Ассоциации представляется</w:t>
      </w:r>
      <w:r>
        <w:rPr>
          <w:rFonts w:hint="default" w:eastAsia="Times New Roman"/>
          <w:sz w:val="24"/>
          <w:szCs w:val="24"/>
          <w:highlight w:val="none"/>
          <w:lang w:val="en-US" w:eastAsia="ru-RU"/>
        </w:rPr>
        <w:t xml:space="preserve"> Общему собранию членов Ассоциации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Председателем Правления Ассоциации.</w:t>
      </w:r>
    </w:p>
    <w:p w14:paraId="1F67D992">
      <w:pPr>
        <w:spacing w:after="0" w:line="288" w:lineRule="auto"/>
        <w:ind w:firstLine="851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  <w:t>5.2 Количество переизбраний на должность Генерального директора не ограничивается.</w:t>
      </w:r>
    </w:p>
    <w:p w14:paraId="7884CEEF">
      <w:pPr>
        <w:spacing w:after="0" w:line="288" w:lineRule="auto"/>
        <w:ind w:firstLine="851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5.3. Полномочия Генерального директора могут быть прекращены досрочно. Правом инициировать досрочное прекращение полномочий обладает Правление Ассоциации.</w:t>
      </w:r>
    </w:p>
    <w:p w14:paraId="1A0396D8">
      <w:pPr>
        <w:spacing w:after="0" w:line="288" w:lineRule="auto"/>
        <w:ind w:firstLine="851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5.4. Основаниями досрочного прекращения полномочий Генерального директора являются:</w:t>
      </w:r>
    </w:p>
    <w:p w14:paraId="2AD563DC">
      <w:pPr>
        <w:spacing w:after="0" w:line="288" w:lineRule="auto"/>
        <w:ind w:firstLine="851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- добровольн</w:t>
      </w:r>
      <w:r>
        <w:rPr>
          <w:sz w:val="24"/>
          <w:szCs w:val="24"/>
          <w:highlight w:val="none"/>
          <w:lang w:val="ru-RU"/>
        </w:rPr>
        <w:t>ое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  <w:lang w:val="ru-RU"/>
        </w:rPr>
        <w:t>прекращение</w:t>
      </w:r>
      <w:r>
        <w:rPr>
          <w:rFonts w:hint="default"/>
          <w:sz w:val="24"/>
          <w:szCs w:val="24"/>
          <w:highlight w:val="none"/>
          <w:lang w:val="ru-RU"/>
        </w:rPr>
        <w:t xml:space="preserve"> исполнения обязанностей</w:t>
      </w:r>
      <w:r>
        <w:rPr>
          <w:sz w:val="24"/>
          <w:szCs w:val="24"/>
          <w:highlight w:val="none"/>
        </w:rPr>
        <w:t xml:space="preserve"> (заявление об увольнении);</w:t>
      </w:r>
    </w:p>
    <w:p w14:paraId="5764B4D4">
      <w:pPr>
        <w:spacing w:after="0" w:line="288" w:lineRule="auto"/>
        <w:ind w:firstLine="851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</w:t>
      </w:r>
      <w:r>
        <w:rPr>
          <w:sz w:val="24"/>
          <w:szCs w:val="24"/>
          <w:highlight w:val="none"/>
          <w:lang w:val="ru-RU"/>
        </w:rPr>
        <w:t>умышленное</w:t>
      </w:r>
      <w:r>
        <w:rPr>
          <w:rFonts w:hint="default"/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</w:rPr>
        <w:t>причинение материального ущерба Ассоциации;</w:t>
      </w:r>
    </w:p>
    <w:p w14:paraId="4D7A14E9">
      <w:pPr>
        <w:spacing w:after="0" w:line="288" w:lineRule="auto"/>
        <w:ind w:firstLine="851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</w:t>
      </w:r>
      <w:r>
        <w:rPr>
          <w:sz w:val="24"/>
          <w:szCs w:val="24"/>
          <w:highlight w:val="none"/>
          <w:lang w:val="ru-RU"/>
        </w:rPr>
        <w:t>умышленное</w:t>
      </w:r>
      <w:r>
        <w:rPr>
          <w:rFonts w:hint="default"/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</w:rPr>
        <w:t>нанесение ущерба деловой репутации Ассоциации;</w:t>
      </w:r>
    </w:p>
    <w:p w14:paraId="5F811E10">
      <w:pPr>
        <w:spacing w:after="0" w:line="288" w:lineRule="auto"/>
        <w:ind w:firstLine="851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</w:t>
      </w:r>
      <w:r>
        <w:rPr>
          <w:sz w:val="24"/>
          <w:szCs w:val="24"/>
          <w:highlight w:val="none"/>
          <w:lang w:val="ru-RU"/>
        </w:rPr>
        <w:t>осуждение</w:t>
      </w:r>
      <w:r>
        <w:rPr>
          <w:rFonts w:hint="default"/>
          <w:sz w:val="24"/>
          <w:szCs w:val="24"/>
          <w:highlight w:val="none"/>
          <w:lang w:val="ru-RU"/>
        </w:rPr>
        <w:t xml:space="preserve"> по </w:t>
      </w:r>
      <w:r>
        <w:rPr>
          <w:sz w:val="24"/>
          <w:szCs w:val="24"/>
          <w:highlight w:val="none"/>
        </w:rPr>
        <w:t>уголовн</w:t>
      </w:r>
      <w:r>
        <w:rPr>
          <w:sz w:val="24"/>
          <w:szCs w:val="24"/>
          <w:highlight w:val="none"/>
          <w:lang w:val="ru-RU"/>
        </w:rPr>
        <w:t>ым</w:t>
      </w:r>
      <w:r>
        <w:rPr>
          <w:rFonts w:hint="default"/>
          <w:sz w:val="24"/>
          <w:szCs w:val="24"/>
          <w:highlight w:val="none"/>
          <w:lang w:val="ru-RU"/>
        </w:rPr>
        <w:t xml:space="preserve"> </w:t>
      </w:r>
      <w:r>
        <w:rPr>
          <w:sz w:val="24"/>
          <w:szCs w:val="24"/>
          <w:highlight w:val="none"/>
          <w:lang w:val="ru-RU"/>
        </w:rPr>
        <w:t>статьям</w:t>
      </w:r>
      <w:r>
        <w:rPr>
          <w:sz w:val="24"/>
          <w:szCs w:val="24"/>
          <w:highlight w:val="none"/>
        </w:rPr>
        <w:t>;</w:t>
      </w:r>
    </w:p>
    <w:p w14:paraId="776B2978">
      <w:pPr>
        <w:spacing w:after="0" w:line="288" w:lineRule="auto"/>
        <w:ind w:firstLine="851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- сокрытие своей заинтересованности в совершении сделки с участием Ассоциации;</w:t>
      </w:r>
    </w:p>
    <w:p w14:paraId="6522E2BE">
      <w:pPr>
        <w:spacing w:after="0" w:line="288" w:lineRule="auto"/>
        <w:ind w:firstLine="851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- недобросовестное исполнение своих обязанностей, нарушение положений Устава Ассоциации, а также норм законодательства о некоммерческих организациях, в том числе касающихся саморегулируемых организаций в области строительства, неисполнение решений Общего собрания членов Ассоциации и Правления Ассоциации;</w:t>
      </w:r>
    </w:p>
    <w:p w14:paraId="0661807F">
      <w:pPr>
        <w:spacing w:after="0" w:line="288" w:lineRule="auto"/>
        <w:ind w:firstLine="851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- нарушение условий заключенного трудового договора;</w:t>
      </w:r>
    </w:p>
    <w:p w14:paraId="0962190C">
      <w:pPr>
        <w:spacing w:after="0" w:line="288" w:lineRule="auto"/>
        <w:ind w:firstLine="851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- совершение действий (бездействия), повлекших неблагоприятные для Ассоциации последствия.</w:t>
      </w:r>
    </w:p>
    <w:p w14:paraId="136784CE">
      <w:pPr>
        <w:spacing w:after="0" w:line="288" w:lineRule="auto"/>
        <w:ind w:firstLine="851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5.5. Прекращение полномочий Генерального директора по иным основаниям, не указанным в п. 5.</w:t>
      </w:r>
      <w:r>
        <w:rPr>
          <w:rFonts w:hint="default"/>
          <w:sz w:val="24"/>
          <w:szCs w:val="24"/>
          <w:highlight w:val="none"/>
          <w:lang w:val="ru-RU"/>
        </w:rPr>
        <w:t>4</w:t>
      </w:r>
      <w:r>
        <w:rPr>
          <w:sz w:val="24"/>
          <w:szCs w:val="24"/>
          <w:highlight w:val="none"/>
        </w:rPr>
        <w:t>. не допускается.</w:t>
      </w:r>
    </w:p>
    <w:p w14:paraId="055E8318">
      <w:pPr>
        <w:spacing w:after="0" w:line="288" w:lineRule="auto"/>
        <w:ind w:firstLine="851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5.6. Решение о досрочном прекращении полномочий Генерального директора принимается Общим собранием членов Ассоциации квалифицированным большинством голосов членов Ассоциации, присутствующих на Общем собрании.</w:t>
      </w:r>
    </w:p>
    <w:p w14:paraId="15D7E24C">
      <w:pPr>
        <w:spacing w:after="0" w:line="288" w:lineRule="auto"/>
        <w:ind w:firstLine="851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5.7. В случае, если Общее собрание членов Ассоциации не избрало нового Генерального директора или не приняло решение о переизбрании действующего, и при условии, что действующий Генеральный директор не отказался от продолжения исполнения своих обязанностей, его полномочия автоматически продлеваются до момента вступления в должность нового Генерального директора, избранного в порядке, установленном Уставом Ассоциации и настоящим Положением.</w:t>
      </w:r>
    </w:p>
    <w:p w14:paraId="3012E272">
      <w:pPr>
        <w:spacing w:after="0" w:line="288" w:lineRule="auto"/>
        <w:ind w:firstLine="851"/>
        <w:jc w:val="both"/>
        <w:rPr>
          <w:sz w:val="28"/>
          <w:szCs w:val="28"/>
        </w:rPr>
      </w:pPr>
    </w:p>
    <w:p w14:paraId="5F85F924">
      <w:pPr>
        <w:pStyle w:val="2"/>
        <w:shd w:val="clear" w:color="auto" w:fill="D9D9D9"/>
        <w:spacing w:before="0" w:after="0" w:line="288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ЗАКЛЮЧИТЕЛЬНЫЕ ПОЛОЖЕНИЯ</w:t>
      </w:r>
    </w:p>
    <w:p w14:paraId="31B3D017">
      <w:pPr>
        <w:pStyle w:val="23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288" w:lineRule="auto"/>
        <w:ind w:left="0" w:right="383" w:firstLine="851"/>
        <w:contextualSpacing w:val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общедоступным,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 размещению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 Ассоциации.</w:t>
      </w:r>
    </w:p>
    <w:p w14:paraId="5A42DF6A">
      <w:pPr>
        <w:pStyle w:val="23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288" w:lineRule="auto"/>
        <w:ind w:left="0" w:right="383" w:firstLine="851"/>
        <w:contextualSpacing w:val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вступает в силу через десять дней с даты его принятия. С даты вступления настоящего Положения утрачивает силу </w:t>
      </w:r>
      <w:bookmarkStart w:id="1" w:name="_GoBack"/>
      <w:bookmarkEnd w:id="1"/>
      <w:r>
        <w:rPr>
          <w:sz w:val="24"/>
        </w:rPr>
        <w:t>.</w:t>
      </w:r>
    </w:p>
    <w:p w14:paraId="5281D646">
      <w:pPr>
        <w:pStyle w:val="23"/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288" w:lineRule="auto"/>
        <w:ind w:left="0" w:right="383" w:firstLine="851"/>
        <w:contextualSpacing w:val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внутренними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документами Ассоциации.</w:t>
      </w:r>
    </w:p>
    <w:p w14:paraId="5A06236E">
      <w:pPr>
        <w:widowControl w:val="0"/>
        <w:autoSpaceDE w:val="0"/>
        <w:autoSpaceDN w:val="0"/>
        <w:spacing w:before="10" w:after="0" w:line="229" w:lineRule="exact"/>
        <w:ind w:left="18" w:right="18"/>
        <w:jc w:val="center"/>
        <w:rPr>
          <w:sz w:val="28"/>
          <w:szCs w:val="28"/>
        </w:rPr>
      </w:pPr>
    </w:p>
    <w:sectPr>
      <w:headerReference r:id="rId7" w:type="first"/>
      <w:pgSz w:w="11906" w:h="16838"/>
      <w:pgMar w:top="1276" w:right="707" w:bottom="1134" w:left="1276" w:header="708" w:footer="708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D3A0C">
    <w:pPr>
      <w:autoSpaceDE w:val="0"/>
      <w:autoSpaceDN w:val="0"/>
      <w:adjustRightInd w:val="0"/>
      <w:spacing w:after="0" w:line="288" w:lineRule="auto"/>
      <w:jc w:val="center"/>
      <w:rPr>
        <w:i/>
        <w:sz w:val="20"/>
        <w:szCs w:val="20"/>
      </w:rPr>
    </w:pPr>
    <w:r>
      <w:rPr>
        <w:i/>
        <w:sz w:val="20"/>
        <w:szCs w:val="20"/>
      </w:rPr>
      <w:t>Положение о компетенции исполнительного органа саморегулируемой организации и порядке осуществления им руководства текущей деятельностью Ассоциации Саморегулируемая организация «Московское объединение строительных предприятий малого и среднего предпринимательства – ОПОРА»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9FE6F">
    <w:pPr>
      <w:pStyle w:val="10"/>
      <w:jc w:val="right"/>
    </w:pPr>
  </w:p>
  <w:p w14:paraId="2212E2D6">
    <w:pPr>
      <w:pStyle w:val="10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ED626">
    <w:pPr>
      <w:pStyle w:val="1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  <w:lang w:eastAsia="ru-RU"/>
      </w:rPr>
      <w:t>2</w:t>
    </w:r>
    <w:r>
      <w:rPr>
        <w:sz w:val="20"/>
        <w:szCs w:val="20"/>
      </w:rPr>
      <w:fldChar w:fldCharType="end"/>
    </w:r>
  </w:p>
  <w:p w14:paraId="26AA3856">
    <w:pPr>
      <w:pStyle w:val="10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431C9B"/>
    <w:multiLevelType w:val="multilevel"/>
    <w:tmpl w:val="1B431C9B"/>
    <w:lvl w:ilvl="0" w:tentative="0">
      <w:start w:val="1"/>
      <w:numFmt w:val="upperRoman"/>
      <w:lvlText w:val="%1"/>
      <w:lvlJc w:val="left"/>
      <w:pPr>
        <w:tabs>
          <w:tab w:val="left" w:pos="567"/>
        </w:tabs>
        <w:ind w:left="567" w:hanging="567"/>
      </w:pPr>
      <w:rPr>
        <w:rFonts w:hint="default" w:ascii="Arial" w:hAnsi="Arial"/>
        <w:sz w:val="28"/>
      </w:rPr>
    </w:lvl>
    <w:lvl w:ilvl="1" w:tentative="0">
      <w:start w:val="1"/>
      <w:numFmt w:val="none"/>
      <w:lvlRestart w:val="0"/>
      <w:lvlText w:val=""/>
      <w:lvlJc w:val="left"/>
      <w:pPr>
        <w:tabs>
          <w:tab w:val="left" w:pos="567"/>
        </w:tabs>
        <w:ind w:left="567" w:hanging="567"/>
      </w:pPr>
      <w:rPr>
        <w:rFonts w:hint="default" w:ascii="Arial" w:hAnsi="Arial"/>
        <w:b/>
        <w:i w:val="0"/>
        <w:sz w:val="24"/>
      </w:rPr>
    </w:lvl>
    <w:lvl w:ilvl="2" w:tentative="0">
      <w:start w:val="1"/>
      <w:numFmt w:val="decimal"/>
      <w:lvlRestart w:val="0"/>
      <w:lvlText w:val="Статья %3"/>
      <w:lvlJc w:val="left"/>
      <w:pPr>
        <w:tabs>
          <w:tab w:val="left" w:pos="2217"/>
        </w:tabs>
        <w:ind w:left="2217" w:hanging="1134"/>
      </w:pPr>
      <w:rPr>
        <w:rFonts w:hint="default" w:ascii="Arial Narrow" w:hAnsi="Arial Narrow"/>
        <w:b/>
        <w:i w:val="0"/>
        <w:sz w:val="24"/>
      </w:rPr>
    </w:lvl>
    <w:lvl w:ilvl="3" w:tentative="0">
      <w:start w:val="1"/>
      <w:numFmt w:val="decimal"/>
      <w:lvlText w:val="%3.%4"/>
      <w:lvlJc w:val="left"/>
      <w:pPr>
        <w:tabs>
          <w:tab w:val="left" w:pos="1765"/>
        </w:tabs>
        <w:ind w:left="1765" w:hanging="397"/>
      </w:pPr>
      <w:rPr>
        <w:rFonts w:hint="default" w:ascii="Arial Narrow" w:hAnsi="Arial Narrow"/>
        <w:b/>
        <w:i w:val="0"/>
        <w:sz w:val="24"/>
      </w:rPr>
    </w:lvl>
    <w:lvl w:ilvl="4" w:tentative="0">
      <w:start w:val="1"/>
      <w:numFmt w:val="none"/>
      <w:lvlText w:val=""/>
      <w:lvlJc w:val="left"/>
      <w:pPr>
        <w:tabs>
          <w:tab w:val="left" w:pos="1134"/>
        </w:tabs>
        <w:ind w:left="1134" w:hanging="567"/>
      </w:pPr>
      <w:rPr>
        <w:rFonts w:hint="default" w:ascii="Arial Narrow" w:hAnsi="Arial Narrow"/>
        <w:b/>
        <w:i w:val="0"/>
        <w:sz w:val="22"/>
      </w:rPr>
    </w:lvl>
    <w:lvl w:ilvl="5" w:tentative="0">
      <w:start w:val="1"/>
      <w:numFmt w:val="decimal"/>
      <w:lvlText w:val="%6)"/>
      <w:lvlJc w:val="left"/>
      <w:pPr>
        <w:tabs>
          <w:tab w:val="left" w:pos="1537"/>
        </w:tabs>
        <w:ind w:left="1537" w:hanging="397"/>
      </w:pPr>
      <w:rPr>
        <w:rFonts w:hint="default" w:ascii="Arial Narrow" w:hAnsi="Arial Narrow"/>
        <w:b w:val="0"/>
        <w:i w:val="0"/>
        <w:sz w:val="24"/>
      </w:rPr>
    </w:lvl>
    <w:lvl w:ilvl="6" w:tentative="0">
      <w:start w:val="1"/>
      <w:numFmt w:val="bullet"/>
      <w:lvlRestart w:val="0"/>
      <w:pStyle w:val="29"/>
      <w:lvlText w:val=""/>
      <w:lvlJc w:val="left"/>
      <w:pPr>
        <w:tabs>
          <w:tab w:val="left" w:pos="1701"/>
        </w:tabs>
        <w:ind w:left="1701" w:hanging="397"/>
      </w:pPr>
      <w:rPr>
        <w:rFonts w:hint="default" w:ascii="Symbol" w:hAnsi="Symbol"/>
        <w:b/>
        <w:i w:val="0"/>
        <w:sz w:val="24"/>
      </w:rPr>
    </w:lvl>
    <w:lvl w:ilvl="7" w:tentative="0">
      <w:start w:val="1"/>
      <w:numFmt w:val="lowerLetter"/>
      <w:lvlText w:val="%8."/>
      <w:lvlJc w:val="left"/>
      <w:pPr>
        <w:tabs>
          <w:tab w:val="left" w:pos="2007"/>
        </w:tabs>
        <w:ind w:left="2007" w:hanging="432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2151"/>
        </w:tabs>
        <w:ind w:left="2151" w:hanging="144"/>
      </w:pPr>
      <w:rPr>
        <w:rFonts w:hint="default"/>
      </w:rPr>
    </w:lvl>
  </w:abstractNum>
  <w:abstractNum w:abstractNumId="1">
    <w:nsid w:val="51585BE5"/>
    <w:multiLevelType w:val="multilevel"/>
    <w:tmpl w:val="51585BE5"/>
    <w:lvl w:ilvl="0" w:tentative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 w:tentative="1">
        <w:start w:val="0"/>
        <w:numFmt w:val="decimal"/>
        <w:pStyle w:val="24"/>
        <w:lvlText w:val=""/>
        <w:lvlJc w:val="left"/>
      </w:lvl>
    </w:lvlOverride>
    <w:lvlOverride w:ilvl="1">
      <w:lvl w:ilvl="1" w:tentative="1">
        <w:start w:val="0"/>
        <w:numFmt w:val="decimal"/>
        <w:pStyle w:val="25"/>
        <w:lvlText w:val=""/>
        <w:lvlJc w:val="left"/>
      </w:lvl>
    </w:lvlOverride>
    <w:lvlOverride w:ilvl="2">
      <w:lvl w:ilvl="2" w:tentative="1">
        <w:start w:val="1"/>
        <w:numFmt w:val="decimal"/>
        <w:lvlRestart w:val="0"/>
        <w:lvlText w:val="Статья %3"/>
        <w:lvlJc w:val="left"/>
        <w:pPr>
          <w:tabs>
            <w:tab w:val="left" w:pos="1134"/>
            <w:tab w:val="left" w:pos="2217"/>
          </w:tabs>
          <w:ind w:left="1134" w:hanging="1134"/>
        </w:pPr>
        <w:rPr>
          <w:rFonts w:hint="default" w:ascii="Times New Roman" w:hAnsi="Times New Roman" w:cs="Times New Roman"/>
          <w:b/>
          <w:i w:val="0"/>
          <w:color w:val="auto"/>
          <w:sz w:val="24"/>
        </w:rPr>
      </w:lvl>
    </w:lvlOverride>
    <w:lvlOverride w:ilvl="3">
      <w:lvl w:ilvl="3" w:tentative="1">
        <w:start w:val="1"/>
        <w:numFmt w:val="decimal"/>
        <w:pStyle w:val="26"/>
        <w:lvlText w:val="%3.%4"/>
        <w:lvlJc w:val="left"/>
        <w:pPr>
          <w:tabs>
            <w:tab w:val="left" w:pos="1765"/>
          </w:tabs>
          <w:ind w:left="1765" w:hanging="397"/>
        </w:pPr>
        <w:rPr>
          <w:rFonts w:hint="default" w:ascii="Times New Roman" w:hAnsi="Times New Roman" w:cs="Times New Roman"/>
          <w:b/>
          <w:i w:val="0"/>
          <w:sz w:val="24"/>
        </w:rPr>
      </w:lvl>
    </w:lvlOverride>
    <w:lvlOverride w:ilvl="4">
      <w:lvl w:ilvl="4" w:tentative="1">
        <w:start w:val="0"/>
        <w:numFmt w:val="decimal"/>
        <w:pStyle w:val="27"/>
        <w:lvlText w:val=""/>
        <w:lvlJc w:val="left"/>
      </w:lvl>
    </w:lvlOverride>
    <w:lvlOverride w:ilvl="5">
      <w:lvl w:ilvl="5" w:tentative="1">
        <w:start w:val="1"/>
        <w:numFmt w:val="decimal"/>
        <w:pStyle w:val="28"/>
        <w:lvlText w:val="%6)"/>
        <w:lvlJc w:val="left"/>
        <w:pPr>
          <w:tabs>
            <w:tab w:val="left" w:pos="1537"/>
          </w:tabs>
          <w:ind w:left="1537" w:hanging="397"/>
        </w:pPr>
        <w:rPr>
          <w:rFonts w:hint="default" w:ascii="Times New Roman" w:hAnsi="Times New Roman" w:cs="Times New Roman"/>
          <w:b w:val="0"/>
          <w:i w:val="0"/>
          <w:sz w:val="24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26"/>
    <w:rsid w:val="000102E1"/>
    <w:rsid w:val="00017B0D"/>
    <w:rsid w:val="00017CCB"/>
    <w:rsid w:val="00022E93"/>
    <w:rsid w:val="00047DFC"/>
    <w:rsid w:val="0009013D"/>
    <w:rsid w:val="00093596"/>
    <w:rsid w:val="000A115D"/>
    <w:rsid w:val="000C02A5"/>
    <w:rsid w:val="000C1598"/>
    <w:rsid w:val="000C3303"/>
    <w:rsid w:val="000D54BB"/>
    <w:rsid w:val="000E1437"/>
    <w:rsid w:val="00102857"/>
    <w:rsid w:val="00125075"/>
    <w:rsid w:val="001277A5"/>
    <w:rsid w:val="0013086F"/>
    <w:rsid w:val="00136C6A"/>
    <w:rsid w:val="001426F7"/>
    <w:rsid w:val="00163E08"/>
    <w:rsid w:val="00164F37"/>
    <w:rsid w:val="00177180"/>
    <w:rsid w:val="001866A0"/>
    <w:rsid w:val="001940FA"/>
    <w:rsid w:val="00197C9D"/>
    <w:rsid w:val="001B2753"/>
    <w:rsid w:val="001B2E8E"/>
    <w:rsid w:val="001E0696"/>
    <w:rsid w:val="001F62C0"/>
    <w:rsid w:val="001F710D"/>
    <w:rsid w:val="0020684C"/>
    <w:rsid w:val="002169DC"/>
    <w:rsid w:val="00217866"/>
    <w:rsid w:val="00224049"/>
    <w:rsid w:val="00236F4D"/>
    <w:rsid w:val="0026627B"/>
    <w:rsid w:val="00283E41"/>
    <w:rsid w:val="00296170"/>
    <w:rsid w:val="002A1455"/>
    <w:rsid w:val="002C618F"/>
    <w:rsid w:val="002C68A7"/>
    <w:rsid w:val="002C7FB2"/>
    <w:rsid w:val="002D5D87"/>
    <w:rsid w:val="002E31D6"/>
    <w:rsid w:val="002F12B1"/>
    <w:rsid w:val="00336226"/>
    <w:rsid w:val="003366A6"/>
    <w:rsid w:val="00346688"/>
    <w:rsid w:val="00350CB3"/>
    <w:rsid w:val="00351688"/>
    <w:rsid w:val="0036360B"/>
    <w:rsid w:val="0036516B"/>
    <w:rsid w:val="00377973"/>
    <w:rsid w:val="00392EC4"/>
    <w:rsid w:val="0039439C"/>
    <w:rsid w:val="003B23BB"/>
    <w:rsid w:val="003C0C14"/>
    <w:rsid w:val="003C7915"/>
    <w:rsid w:val="003E2A15"/>
    <w:rsid w:val="003F532B"/>
    <w:rsid w:val="00415490"/>
    <w:rsid w:val="00415C86"/>
    <w:rsid w:val="00454218"/>
    <w:rsid w:val="0046490B"/>
    <w:rsid w:val="004708E5"/>
    <w:rsid w:val="00471D54"/>
    <w:rsid w:val="004728E0"/>
    <w:rsid w:val="004728F7"/>
    <w:rsid w:val="0048677E"/>
    <w:rsid w:val="00486AFF"/>
    <w:rsid w:val="00496B0F"/>
    <w:rsid w:val="004A0D13"/>
    <w:rsid w:val="004A3C6E"/>
    <w:rsid w:val="004A7D52"/>
    <w:rsid w:val="004B1559"/>
    <w:rsid w:val="004B230C"/>
    <w:rsid w:val="004C1B18"/>
    <w:rsid w:val="004C465C"/>
    <w:rsid w:val="004D01C5"/>
    <w:rsid w:val="004E7602"/>
    <w:rsid w:val="00500809"/>
    <w:rsid w:val="00501316"/>
    <w:rsid w:val="0050176B"/>
    <w:rsid w:val="005217DB"/>
    <w:rsid w:val="00525C2C"/>
    <w:rsid w:val="005953EF"/>
    <w:rsid w:val="005A0447"/>
    <w:rsid w:val="005B6CE8"/>
    <w:rsid w:val="005B7369"/>
    <w:rsid w:val="005C3A13"/>
    <w:rsid w:val="005C4B15"/>
    <w:rsid w:val="005D221D"/>
    <w:rsid w:val="005E0922"/>
    <w:rsid w:val="005E2457"/>
    <w:rsid w:val="005E727E"/>
    <w:rsid w:val="005F5EDC"/>
    <w:rsid w:val="00624A46"/>
    <w:rsid w:val="00627081"/>
    <w:rsid w:val="006275F1"/>
    <w:rsid w:val="006532B4"/>
    <w:rsid w:val="00664941"/>
    <w:rsid w:val="00665739"/>
    <w:rsid w:val="00693C3D"/>
    <w:rsid w:val="00695EE3"/>
    <w:rsid w:val="006A0506"/>
    <w:rsid w:val="006A705D"/>
    <w:rsid w:val="006B19A5"/>
    <w:rsid w:val="006B663B"/>
    <w:rsid w:val="006C39D1"/>
    <w:rsid w:val="006E6FDF"/>
    <w:rsid w:val="006E7566"/>
    <w:rsid w:val="006F445D"/>
    <w:rsid w:val="006F7036"/>
    <w:rsid w:val="00714E55"/>
    <w:rsid w:val="00714E71"/>
    <w:rsid w:val="0071688B"/>
    <w:rsid w:val="00733BAB"/>
    <w:rsid w:val="00772DF9"/>
    <w:rsid w:val="007858B0"/>
    <w:rsid w:val="007864B4"/>
    <w:rsid w:val="007A1D51"/>
    <w:rsid w:val="007D4EDA"/>
    <w:rsid w:val="007F1B78"/>
    <w:rsid w:val="0080248B"/>
    <w:rsid w:val="00813D8C"/>
    <w:rsid w:val="00815CB1"/>
    <w:rsid w:val="008408EB"/>
    <w:rsid w:val="00852C04"/>
    <w:rsid w:val="00856282"/>
    <w:rsid w:val="0088437B"/>
    <w:rsid w:val="008905A4"/>
    <w:rsid w:val="0089360E"/>
    <w:rsid w:val="008A6DC9"/>
    <w:rsid w:val="008B7838"/>
    <w:rsid w:val="008D60F5"/>
    <w:rsid w:val="008F5ADB"/>
    <w:rsid w:val="00924518"/>
    <w:rsid w:val="00926A05"/>
    <w:rsid w:val="0095145E"/>
    <w:rsid w:val="00952CAE"/>
    <w:rsid w:val="00954EC1"/>
    <w:rsid w:val="0095557B"/>
    <w:rsid w:val="00956529"/>
    <w:rsid w:val="00962DE1"/>
    <w:rsid w:val="00972460"/>
    <w:rsid w:val="009B0530"/>
    <w:rsid w:val="009E4922"/>
    <w:rsid w:val="009F3A23"/>
    <w:rsid w:val="009F571A"/>
    <w:rsid w:val="00A073E1"/>
    <w:rsid w:val="00A10B01"/>
    <w:rsid w:val="00A6197F"/>
    <w:rsid w:val="00A715BA"/>
    <w:rsid w:val="00A763B2"/>
    <w:rsid w:val="00A76CC9"/>
    <w:rsid w:val="00A94BD5"/>
    <w:rsid w:val="00A95E16"/>
    <w:rsid w:val="00AA7AD5"/>
    <w:rsid w:val="00AB154A"/>
    <w:rsid w:val="00AC26FA"/>
    <w:rsid w:val="00AC3598"/>
    <w:rsid w:val="00AD20BF"/>
    <w:rsid w:val="00AE4C08"/>
    <w:rsid w:val="00AE5A4F"/>
    <w:rsid w:val="00B007D0"/>
    <w:rsid w:val="00B24D39"/>
    <w:rsid w:val="00B337FA"/>
    <w:rsid w:val="00B732BF"/>
    <w:rsid w:val="00B7593E"/>
    <w:rsid w:val="00B92F8F"/>
    <w:rsid w:val="00B93862"/>
    <w:rsid w:val="00BA0A0B"/>
    <w:rsid w:val="00BA16A9"/>
    <w:rsid w:val="00BA3473"/>
    <w:rsid w:val="00BA3E1C"/>
    <w:rsid w:val="00BA3F50"/>
    <w:rsid w:val="00BA4A89"/>
    <w:rsid w:val="00BD47F6"/>
    <w:rsid w:val="00BD5812"/>
    <w:rsid w:val="00BF2917"/>
    <w:rsid w:val="00C02961"/>
    <w:rsid w:val="00C046A2"/>
    <w:rsid w:val="00C05A29"/>
    <w:rsid w:val="00C1529C"/>
    <w:rsid w:val="00C17D75"/>
    <w:rsid w:val="00C25A10"/>
    <w:rsid w:val="00C51400"/>
    <w:rsid w:val="00C53295"/>
    <w:rsid w:val="00C82B17"/>
    <w:rsid w:val="00C8765E"/>
    <w:rsid w:val="00C95DBB"/>
    <w:rsid w:val="00CA28E6"/>
    <w:rsid w:val="00CA3DFA"/>
    <w:rsid w:val="00CA518A"/>
    <w:rsid w:val="00CA72BD"/>
    <w:rsid w:val="00CA7594"/>
    <w:rsid w:val="00CB647D"/>
    <w:rsid w:val="00CC023E"/>
    <w:rsid w:val="00CF2C92"/>
    <w:rsid w:val="00D1591B"/>
    <w:rsid w:val="00D3657C"/>
    <w:rsid w:val="00D55729"/>
    <w:rsid w:val="00D64B48"/>
    <w:rsid w:val="00D90F3C"/>
    <w:rsid w:val="00D93CEB"/>
    <w:rsid w:val="00DA3FC5"/>
    <w:rsid w:val="00DA4476"/>
    <w:rsid w:val="00DB3916"/>
    <w:rsid w:val="00DC1F74"/>
    <w:rsid w:val="00DC49B5"/>
    <w:rsid w:val="00DD5412"/>
    <w:rsid w:val="00DE30E9"/>
    <w:rsid w:val="00E0427A"/>
    <w:rsid w:val="00E24077"/>
    <w:rsid w:val="00E3284C"/>
    <w:rsid w:val="00E33F6C"/>
    <w:rsid w:val="00E434A8"/>
    <w:rsid w:val="00E44BE1"/>
    <w:rsid w:val="00E95867"/>
    <w:rsid w:val="00E96674"/>
    <w:rsid w:val="00EA5964"/>
    <w:rsid w:val="00EB27FE"/>
    <w:rsid w:val="00EE0FF6"/>
    <w:rsid w:val="00EF02D3"/>
    <w:rsid w:val="00EF6116"/>
    <w:rsid w:val="00F2188C"/>
    <w:rsid w:val="00F408BF"/>
    <w:rsid w:val="00F53C8D"/>
    <w:rsid w:val="00F63C40"/>
    <w:rsid w:val="00F6401A"/>
    <w:rsid w:val="00F744B7"/>
    <w:rsid w:val="00F74662"/>
    <w:rsid w:val="00F80E4C"/>
    <w:rsid w:val="00F83C3E"/>
    <w:rsid w:val="00F86B47"/>
    <w:rsid w:val="00F916E7"/>
    <w:rsid w:val="00F92759"/>
    <w:rsid w:val="00FB7079"/>
    <w:rsid w:val="00FD0F2F"/>
    <w:rsid w:val="00FD5A89"/>
    <w:rsid w:val="00FE1169"/>
    <w:rsid w:val="00FF3E0E"/>
    <w:rsid w:val="1BBC20C8"/>
    <w:rsid w:val="1CF66FBF"/>
    <w:rsid w:val="216A0BB1"/>
    <w:rsid w:val="29D15E39"/>
    <w:rsid w:val="5A97417B"/>
    <w:rsid w:val="5D3D3399"/>
    <w:rsid w:val="65577802"/>
    <w:rsid w:val="73C9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unhideWhenUsed/>
    <w:qFormat/>
    <w:uiPriority w:val="99"/>
    <w:rPr>
      <w:sz w:val="16"/>
      <w:szCs w:val="16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7"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8">
    <w:name w:val="annotation text"/>
    <w:basedOn w:val="1"/>
    <w:link w:val="18"/>
    <w:unhideWhenUsed/>
    <w:qFormat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19"/>
    <w:unhideWhenUsed/>
    <w:uiPriority w:val="99"/>
    <w:rPr>
      <w:b/>
      <w:bCs/>
    </w:rPr>
  </w:style>
  <w:style w:type="paragraph" w:styleId="10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Body Text"/>
    <w:basedOn w:val="1"/>
    <w:link w:val="31"/>
    <w:qFormat/>
    <w:uiPriority w:val="1"/>
    <w:pPr>
      <w:widowControl w:val="0"/>
      <w:autoSpaceDE w:val="0"/>
      <w:autoSpaceDN w:val="0"/>
      <w:spacing w:after="0" w:line="240" w:lineRule="auto"/>
      <w:ind w:left="402"/>
    </w:pPr>
    <w:rPr>
      <w:rFonts w:eastAsia="Times New Roman"/>
      <w:sz w:val="24"/>
      <w:szCs w:val="24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="Cambria" w:hAnsi="Cambria" w:eastAsia="Times New Roman"/>
      <w:b/>
      <w:bCs/>
      <w:kern w:val="28"/>
      <w:sz w:val="32"/>
      <w:szCs w:val="32"/>
    </w:rPr>
  </w:style>
  <w:style w:type="paragraph" w:styleId="14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Normal (Web)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customStyle="1" w:styleId="16">
    <w:name w:val="Заголовок 1 Знак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17">
    <w:name w:val="Текст выноски Знак"/>
    <w:link w:val="7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8">
    <w:name w:val="Текст примечания Знак"/>
    <w:link w:val="8"/>
    <w:semiHidden/>
    <w:qFormat/>
    <w:uiPriority w:val="99"/>
    <w:rPr>
      <w:lang w:eastAsia="en-US"/>
    </w:rPr>
  </w:style>
  <w:style w:type="character" w:customStyle="1" w:styleId="19">
    <w:name w:val="Тема примечания Знак"/>
    <w:link w:val="9"/>
    <w:semiHidden/>
    <w:qFormat/>
    <w:uiPriority w:val="99"/>
    <w:rPr>
      <w:b/>
      <w:bCs/>
      <w:lang w:eastAsia="en-US"/>
    </w:rPr>
  </w:style>
  <w:style w:type="character" w:customStyle="1" w:styleId="20">
    <w:name w:val="Верхний колонтитул Знак"/>
    <w:link w:val="10"/>
    <w:qFormat/>
    <w:uiPriority w:val="99"/>
  </w:style>
  <w:style w:type="character" w:customStyle="1" w:styleId="21">
    <w:name w:val="Название Знак"/>
    <w:link w:val="13"/>
    <w:qFormat/>
    <w:uiPriority w:val="1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22">
    <w:name w:val="Нижний колонтитул Знак"/>
    <w:link w:val="14"/>
    <w:qFormat/>
    <w:uiPriority w:val="99"/>
  </w:style>
  <w:style w:type="paragraph" w:styleId="23">
    <w:name w:val="List Paragraph"/>
    <w:basedOn w:val="1"/>
    <w:qFormat/>
    <w:uiPriority w:val="1"/>
    <w:pPr>
      <w:ind w:left="720"/>
      <w:contextualSpacing/>
    </w:pPr>
  </w:style>
  <w:style w:type="paragraph" w:customStyle="1" w:styleId="24">
    <w:name w:val="Д_Глава"/>
    <w:basedOn w:val="1"/>
    <w:next w:val="25"/>
    <w:qFormat/>
    <w:uiPriority w:val="0"/>
    <w:pPr>
      <w:numPr>
        <w:ilvl w:val="0"/>
        <w:numId w:val="1"/>
      </w:numPr>
      <w:spacing w:before="240" w:after="120" w:line="240" w:lineRule="auto"/>
    </w:pPr>
    <w:rPr>
      <w:rFonts w:ascii="Arial" w:hAnsi="Arial" w:eastAsia="Times New Roman" w:cs="Arial"/>
      <w:b/>
      <w:sz w:val="28"/>
      <w:szCs w:val="28"/>
      <w:lang w:eastAsia="ru-RU"/>
    </w:rPr>
  </w:style>
  <w:style w:type="paragraph" w:customStyle="1" w:styleId="25">
    <w:name w:val="Д_Раздел"/>
    <w:basedOn w:val="1"/>
    <w:next w:val="1"/>
    <w:qFormat/>
    <w:uiPriority w:val="0"/>
    <w:pPr>
      <w:numPr>
        <w:ilvl w:val="1"/>
        <w:numId w:val="1"/>
      </w:numPr>
      <w:spacing w:before="240" w:after="120" w:line="240" w:lineRule="auto"/>
    </w:pPr>
    <w:rPr>
      <w:rFonts w:ascii="Arial" w:hAnsi="Arial" w:eastAsia="Times New Roman" w:cs="Arial"/>
      <w:b/>
      <w:sz w:val="28"/>
      <w:szCs w:val="28"/>
      <w:lang w:eastAsia="ru-RU"/>
    </w:rPr>
  </w:style>
  <w:style w:type="paragraph" w:customStyle="1" w:styleId="26">
    <w:name w:val="Д_СтПункт№"/>
    <w:basedOn w:val="1"/>
    <w:qFormat/>
    <w:uiPriority w:val="0"/>
    <w:pPr>
      <w:numPr>
        <w:ilvl w:val="3"/>
        <w:numId w:val="1"/>
      </w:numPr>
      <w:spacing w:after="120" w:line="240" w:lineRule="auto"/>
    </w:pPr>
    <w:rPr>
      <w:rFonts w:ascii="Arial Narrow" w:hAnsi="Arial Narrow" w:eastAsia="Times New Roman"/>
      <w:sz w:val="24"/>
      <w:szCs w:val="24"/>
      <w:lang w:eastAsia="ru-RU"/>
    </w:rPr>
  </w:style>
  <w:style w:type="paragraph" w:customStyle="1" w:styleId="27">
    <w:name w:val="Д_СтПунктБ№"/>
    <w:basedOn w:val="1"/>
    <w:qFormat/>
    <w:uiPriority w:val="0"/>
    <w:pPr>
      <w:numPr>
        <w:ilvl w:val="4"/>
        <w:numId w:val="1"/>
      </w:numPr>
      <w:spacing w:after="120" w:line="240" w:lineRule="auto"/>
    </w:pPr>
    <w:rPr>
      <w:rFonts w:ascii="Arial Narrow" w:hAnsi="Arial Narrow" w:eastAsia="Times New Roman"/>
      <w:sz w:val="24"/>
      <w:szCs w:val="24"/>
      <w:lang w:eastAsia="ru-RU"/>
    </w:rPr>
  </w:style>
  <w:style w:type="paragraph" w:customStyle="1" w:styleId="28">
    <w:name w:val="Д_СтПунктП№"/>
    <w:basedOn w:val="1"/>
    <w:qFormat/>
    <w:uiPriority w:val="0"/>
    <w:pPr>
      <w:numPr>
        <w:ilvl w:val="5"/>
        <w:numId w:val="1"/>
      </w:numPr>
      <w:spacing w:after="120" w:line="240" w:lineRule="auto"/>
    </w:pPr>
    <w:rPr>
      <w:rFonts w:ascii="Arial Narrow" w:hAnsi="Arial Narrow" w:eastAsia="Times New Roman"/>
      <w:sz w:val="24"/>
      <w:szCs w:val="24"/>
      <w:lang w:eastAsia="ru-RU"/>
    </w:rPr>
  </w:style>
  <w:style w:type="paragraph" w:customStyle="1" w:styleId="29">
    <w:name w:val="Д_СтПунктПб№"/>
    <w:basedOn w:val="1"/>
    <w:qFormat/>
    <w:uiPriority w:val="0"/>
    <w:pPr>
      <w:numPr>
        <w:ilvl w:val="6"/>
        <w:numId w:val="1"/>
      </w:numPr>
      <w:spacing w:after="120" w:line="240" w:lineRule="auto"/>
    </w:pPr>
    <w:rPr>
      <w:rFonts w:ascii="Arial Narrow" w:hAnsi="Arial Narrow" w:eastAsia="Times New Roman"/>
      <w:sz w:val="24"/>
      <w:szCs w:val="24"/>
      <w:lang w:eastAsia="ru-RU"/>
    </w:rPr>
  </w:style>
  <w:style w:type="paragraph" w:customStyle="1" w:styleId="30">
    <w:name w:val="ConsPlusNormal"/>
    <w:basedOn w:val="1"/>
    <w:qFormat/>
    <w:uiPriority w:val="0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31">
    <w:name w:val="Основной текст Знак"/>
    <w:link w:val="11"/>
    <w:qFormat/>
    <w:uiPriority w:val="1"/>
    <w:rPr>
      <w:rFonts w:eastAsia="Times New Roman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1864</Words>
  <Characters>10625</Characters>
  <Lines>88</Lines>
  <Paragraphs>24</Paragraphs>
  <TotalTime>10</TotalTime>
  <ScaleCrop>false</ScaleCrop>
  <LinksUpToDate>false</LinksUpToDate>
  <CharactersWithSpaces>12465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2025-10-14T07:13:00Z</dcterms:created>
  <dc:creator>Забелин Антон Викторович</dc:creator>
  <cp:lastModifiedBy>WPS_1658239318</cp:lastModifiedBy>
  <dcterms:modified xsi:type="dcterms:W3CDTF">2025-10-30T13:13:29Z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F2E6905F39A04F61BD8D2D290A7D5B03_12</vt:lpwstr>
  </property>
</Properties>
</file>